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0B20" w14:textId="77777777" w:rsidR="00410D51" w:rsidRPr="00410D51" w:rsidRDefault="00410D51" w:rsidP="00410D51">
      <w:pPr>
        <w:rPr>
          <w:b/>
          <w:bCs/>
        </w:rPr>
      </w:pPr>
      <w:r w:rsidRPr="00410D51">
        <w:rPr>
          <w:b/>
          <w:bCs/>
        </w:rPr>
        <w:t>Refund policy</w:t>
      </w:r>
    </w:p>
    <w:p w14:paraId="19D7B4CD" w14:textId="77777777" w:rsidR="00410D51" w:rsidRPr="00410D51" w:rsidRDefault="00410D51" w:rsidP="00410D51">
      <w:r w:rsidRPr="00410D51">
        <w:t>Silver Triangle Leatherworks has a 14-day return policy, meaning that you have 14 days after receiving your item (items) to request a return. </w:t>
      </w:r>
      <w:r w:rsidRPr="00410D51">
        <w:br/>
      </w:r>
      <w:r w:rsidRPr="00410D51">
        <w:br/>
        <w:t xml:space="preserve">To be eligible for a return, your item (items) must be in the same condition in </w:t>
      </w:r>
      <w:proofErr w:type="gramStart"/>
      <w:r w:rsidRPr="00410D51">
        <w:t>witch  you</w:t>
      </w:r>
      <w:proofErr w:type="gramEnd"/>
      <w:r w:rsidRPr="00410D51">
        <w:t xml:space="preserve"> received it, unworn and unused, with tags, and in its original packaging and boxing. You’ll will also </w:t>
      </w:r>
      <w:proofErr w:type="spellStart"/>
      <w:r w:rsidRPr="00410D51">
        <w:t>also</w:t>
      </w:r>
      <w:proofErr w:type="spellEnd"/>
      <w:r w:rsidRPr="00410D51">
        <w:t xml:space="preserve"> need to include a copy of the receipt or proof of purchase. </w:t>
      </w:r>
      <w:r w:rsidRPr="00410D51">
        <w:br/>
      </w:r>
      <w:r w:rsidRPr="00410D51">
        <w:br/>
        <w:t>To initiate a return, please contact us at returns@silvertriangleleatherworks.ca or by calling 1-587-418-0461. For your RAN# (Return Authorization Number) that must be written on the box and the returning paperwork. Product returned without a RAN# will be shipped back to you collect immediately.</w:t>
      </w:r>
      <w:r w:rsidRPr="00410D51">
        <w:br/>
      </w:r>
      <w:r w:rsidRPr="00410D51">
        <w:br/>
        <w:t xml:space="preserve">If your return is accepted, you will be responsible for the costs associated with the return shipping charges unless the item (items) were shipped in error. </w:t>
      </w:r>
      <w:proofErr w:type="gramStart"/>
      <w:r w:rsidRPr="00410D51">
        <w:t>In the event that</w:t>
      </w:r>
      <w:proofErr w:type="gramEnd"/>
      <w:r w:rsidRPr="00410D51">
        <w:t xml:space="preserve"> the item or items were damaged in transport, please contact the delivery company first as they take priority over shipping damages. Please make sure you inform us of the situation so that we may assist you in any way possible.</w:t>
      </w:r>
    </w:p>
    <w:p w14:paraId="033FDEB7" w14:textId="77777777" w:rsidR="00410D51" w:rsidRPr="00410D51" w:rsidRDefault="00410D51" w:rsidP="00410D51">
      <w:r w:rsidRPr="00410D51">
        <w:t xml:space="preserve">If your return is </w:t>
      </w:r>
      <w:proofErr w:type="gramStart"/>
      <w:r w:rsidRPr="00410D51">
        <w:t>accepted</w:t>
      </w:r>
      <w:proofErr w:type="gramEnd"/>
      <w:r w:rsidRPr="00410D51">
        <w:t xml:space="preserve"> we will provide you with instructions on how and where to send your package. If it was our </w:t>
      </w:r>
      <w:proofErr w:type="gramStart"/>
      <w:r w:rsidRPr="00410D51">
        <w:t>fault</w:t>
      </w:r>
      <w:proofErr w:type="gramEnd"/>
      <w:r w:rsidRPr="00410D51">
        <w:t xml:space="preserve"> we will email you a prepaid shipping label, if this is by your choice you will need to obtain one from your choice of shipper. Items sent back to us without first requesting a return will not be accepted. </w:t>
      </w:r>
      <w:r w:rsidRPr="00410D51">
        <w:br/>
      </w:r>
      <w:r w:rsidRPr="00410D51">
        <w:br/>
        <w:t xml:space="preserve">You can always contact us for any return question at </w:t>
      </w:r>
      <w:hyperlink r:id="rId5" w:history="1">
        <w:r w:rsidRPr="00410D51">
          <w:rPr>
            <w:rStyle w:val="Hyperlink"/>
          </w:rPr>
          <w:t>returns@silvertriangleleatherworks.ca.</w:t>
        </w:r>
      </w:hyperlink>
    </w:p>
    <w:p w14:paraId="444FB579" w14:textId="77777777" w:rsidR="00410D51" w:rsidRPr="00410D51" w:rsidRDefault="00410D51" w:rsidP="00410D51">
      <w:r w:rsidRPr="00410D51">
        <w:rPr>
          <w:b/>
          <w:bCs/>
        </w:rPr>
        <w:t>Damages and issues</w:t>
      </w:r>
      <w:r w:rsidRPr="00410D51">
        <w:t xml:space="preserve"> </w:t>
      </w:r>
      <w:r w:rsidRPr="00410D51">
        <w:br/>
        <w:t>Please inspect your item (items) upon receiving them and contact us immediately at shipping@silvertriangleleatherworks.ca if the item is defective, damaged or if you receive an incorrect item, so that we may evaluate the issue immediately and correct the mistake.</w:t>
      </w:r>
    </w:p>
    <w:p w14:paraId="40F1B621" w14:textId="77777777" w:rsidR="00410D51" w:rsidRPr="00410D51" w:rsidRDefault="00410D51" w:rsidP="00410D51">
      <w:r w:rsidRPr="00410D51">
        <w:rPr>
          <w:b/>
          <w:bCs/>
        </w:rPr>
        <w:t>Exceptions / non-returnable items</w:t>
      </w:r>
    </w:p>
    <w:p w14:paraId="13E4F24C" w14:textId="77777777" w:rsidR="00410D51" w:rsidRPr="00410D51" w:rsidRDefault="00410D51" w:rsidP="00410D51">
      <w:r w:rsidRPr="00410D51">
        <w:t>Clearance items, sale items, gift cards, undergarments, custom made or special ordered pieces cannot be returned. Please get in touch with us at leathershop@silvertriangleleatherworks.ca if you have questions or concerns about you are having issues with.</w:t>
      </w:r>
    </w:p>
    <w:p w14:paraId="51300D13" w14:textId="77777777" w:rsidR="00410D51" w:rsidRPr="00410D51" w:rsidRDefault="00410D51" w:rsidP="00410D51">
      <w:r w:rsidRPr="00410D51">
        <w:rPr>
          <w:b/>
          <w:bCs/>
        </w:rPr>
        <w:lastRenderedPageBreak/>
        <w:t>Exchanges</w:t>
      </w:r>
      <w:r w:rsidRPr="00410D51">
        <w:t xml:space="preserve"> </w:t>
      </w:r>
      <w:r w:rsidRPr="00410D51">
        <w:br/>
        <w:t xml:space="preserve">The fastest way to ensure you get what you want is to return the item you have, and once the return is accepted, make a separate purchase for the new item. There are exceptions to the rule though, not </w:t>
      </w:r>
      <w:proofErr w:type="gramStart"/>
      <w:r w:rsidRPr="00410D51">
        <w:t>every body</w:t>
      </w:r>
      <w:proofErr w:type="gramEnd"/>
      <w:r w:rsidRPr="00410D51">
        <w:t xml:space="preserve"> is the same. You may find just straps need an exchange. Please contact returns@silvertriangleleatherworks.ca and explain the situation. We will work with you to come to best solution for both of us.</w:t>
      </w:r>
    </w:p>
    <w:p w14:paraId="3B7265F9" w14:textId="77777777" w:rsidR="00410D51" w:rsidRPr="00410D51" w:rsidRDefault="00410D51" w:rsidP="00410D51">
      <w:r w:rsidRPr="00410D51">
        <w:rPr>
          <w:b/>
          <w:bCs/>
        </w:rPr>
        <w:t>European Union 14 day cooling off period</w:t>
      </w:r>
      <w:r w:rsidRPr="00410D51">
        <w:t xml:space="preserve"> </w:t>
      </w:r>
      <w:r w:rsidRPr="00410D51">
        <w:br/>
        <w:t>Notwithstanding the above, if the merchandise is being shipped into the European Union, you have the right to cancel or return your order within 14 days, for any reason and without a justification. As above, your item must be in the same condition that you received it, unworn or unused, with tags, and in its original packaging. You’ll also need the receipt or proof of purchase. Please contact us at returns@silvertriangleleatherworks.ca for your RAN# (Return Authorization Number) that must be written on the box and the retuning paperwork. Product returned without a RAN# will be shipped back to you collect immediately.</w:t>
      </w:r>
    </w:p>
    <w:p w14:paraId="2EBED3A8" w14:textId="77777777" w:rsidR="00410D51" w:rsidRPr="00410D51" w:rsidRDefault="00410D51" w:rsidP="00410D51">
      <w:r w:rsidRPr="00410D51">
        <w:rPr>
          <w:b/>
          <w:bCs/>
        </w:rPr>
        <w:t>Refunds</w:t>
      </w:r>
      <w:r w:rsidRPr="00410D51">
        <w:t xml:space="preserve"> </w:t>
      </w:r>
      <w:r w:rsidRPr="00410D51">
        <w:br/>
        <w:t xml:space="preserve">We will notify you once we’ve received and inspected your return via the email you provided, letting you know the status of your refund and whether it was approved or not. If approved, you’ll be automatically refunded on our end for your original payment method within 10 business days. Please remember it can take up to 21 </w:t>
      </w:r>
      <w:proofErr w:type="gramStart"/>
      <w:r w:rsidRPr="00410D51">
        <w:t>days  for</w:t>
      </w:r>
      <w:proofErr w:type="gramEnd"/>
      <w:r w:rsidRPr="00410D51">
        <w:t xml:space="preserve"> your bank or credit card company to process and post the refund to you. </w:t>
      </w:r>
      <w:r w:rsidRPr="00410D51">
        <w:br/>
        <w:t>If more than 21 business days have passed since we’ve approved your return, please contact us at returns@silvertriangleleatherworks.ca.</w:t>
      </w:r>
    </w:p>
    <w:p w14:paraId="69CA9178" w14:textId="77777777" w:rsidR="00410D51" w:rsidRPr="00410D51" w:rsidRDefault="00410D51" w:rsidP="00410D51"/>
    <w:p w14:paraId="1B3BA6B3" w14:textId="77777777" w:rsidR="00410D51" w:rsidRPr="00410D51" w:rsidRDefault="00410D51" w:rsidP="00410D51"/>
    <w:p w14:paraId="62EB5973" w14:textId="77777777" w:rsidR="005C56D1" w:rsidRPr="00410D51" w:rsidRDefault="005C56D1" w:rsidP="00410D51"/>
    <w:sectPr w:rsidR="005C56D1" w:rsidRPr="00410D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BEB"/>
    <w:multiLevelType w:val="multilevel"/>
    <w:tmpl w:val="508A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B6634"/>
    <w:multiLevelType w:val="multilevel"/>
    <w:tmpl w:val="458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465C1"/>
    <w:multiLevelType w:val="multilevel"/>
    <w:tmpl w:val="F8E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042328">
    <w:abstractNumId w:val="1"/>
  </w:num>
  <w:num w:numId="2" w16cid:durableId="1443261904">
    <w:abstractNumId w:val="2"/>
  </w:num>
  <w:num w:numId="3" w16cid:durableId="10604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1"/>
    <w:rsid w:val="00110E6C"/>
    <w:rsid w:val="003D76E6"/>
    <w:rsid w:val="00410D51"/>
    <w:rsid w:val="005C56D1"/>
    <w:rsid w:val="00610FBC"/>
    <w:rsid w:val="0080594B"/>
    <w:rsid w:val="00887980"/>
    <w:rsid w:val="00953AEB"/>
    <w:rsid w:val="00AB0151"/>
    <w:rsid w:val="00CA2911"/>
    <w:rsid w:val="00D5320D"/>
    <w:rsid w:val="00D665B4"/>
    <w:rsid w:val="00EF301C"/>
    <w:rsid w:val="00FA2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42EF"/>
  <w15:chartTrackingRefBased/>
  <w15:docId w15:val="{714FB85A-5262-46A9-824C-A638924B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D1"/>
    <w:rPr>
      <w:rFonts w:eastAsiaTheme="majorEastAsia" w:cstheme="majorBidi"/>
      <w:color w:val="272727" w:themeColor="text1" w:themeTint="D8"/>
    </w:rPr>
  </w:style>
  <w:style w:type="paragraph" w:styleId="Title">
    <w:name w:val="Title"/>
    <w:basedOn w:val="Normal"/>
    <w:next w:val="Normal"/>
    <w:link w:val="TitleChar"/>
    <w:uiPriority w:val="10"/>
    <w:qFormat/>
    <w:rsid w:val="005C5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D1"/>
    <w:pPr>
      <w:spacing w:before="160"/>
      <w:jc w:val="center"/>
    </w:pPr>
    <w:rPr>
      <w:i/>
      <w:iCs/>
      <w:color w:val="404040" w:themeColor="text1" w:themeTint="BF"/>
    </w:rPr>
  </w:style>
  <w:style w:type="character" w:customStyle="1" w:styleId="QuoteChar">
    <w:name w:val="Quote Char"/>
    <w:basedOn w:val="DefaultParagraphFont"/>
    <w:link w:val="Quote"/>
    <w:uiPriority w:val="29"/>
    <w:rsid w:val="005C56D1"/>
    <w:rPr>
      <w:i/>
      <w:iCs/>
      <w:color w:val="404040" w:themeColor="text1" w:themeTint="BF"/>
    </w:rPr>
  </w:style>
  <w:style w:type="paragraph" w:styleId="ListParagraph">
    <w:name w:val="List Paragraph"/>
    <w:basedOn w:val="Normal"/>
    <w:uiPriority w:val="34"/>
    <w:qFormat/>
    <w:rsid w:val="005C56D1"/>
    <w:pPr>
      <w:ind w:left="720"/>
      <w:contextualSpacing/>
    </w:pPr>
  </w:style>
  <w:style w:type="character" w:styleId="IntenseEmphasis">
    <w:name w:val="Intense Emphasis"/>
    <w:basedOn w:val="DefaultParagraphFont"/>
    <w:uiPriority w:val="21"/>
    <w:qFormat/>
    <w:rsid w:val="005C56D1"/>
    <w:rPr>
      <w:i/>
      <w:iCs/>
      <w:color w:val="0F4761" w:themeColor="accent1" w:themeShade="BF"/>
    </w:rPr>
  </w:style>
  <w:style w:type="paragraph" w:styleId="IntenseQuote">
    <w:name w:val="Intense Quote"/>
    <w:basedOn w:val="Normal"/>
    <w:next w:val="Normal"/>
    <w:link w:val="IntenseQuoteChar"/>
    <w:uiPriority w:val="30"/>
    <w:qFormat/>
    <w:rsid w:val="005C5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D1"/>
    <w:rPr>
      <w:i/>
      <w:iCs/>
      <w:color w:val="0F4761" w:themeColor="accent1" w:themeShade="BF"/>
    </w:rPr>
  </w:style>
  <w:style w:type="character" w:styleId="IntenseReference">
    <w:name w:val="Intense Reference"/>
    <w:basedOn w:val="DefaultParagraphFont"/>
    <w:uiPriority w:val="32"/>
    <w:qFormat/>
    <w:rsid w:val="005C56D1"/>
    <w:rPr>
      <w:b/>
      <w:bCs/>
      <w:smallCaps/>
      <w:color w:val="0F4761" w:themeColor="accent1" w:themeShade="BF"/>
      <w:spacing w:val="5"/>
    </w:rPr>
  </w:style>
  <w:style w:type="character" w:styleId="Hyperlink">
    <w:name w:val="Hyperlink"/>
    <w:basedOn w:val="DefaultParagraphFont"/>
    <w:uiPriority w:val="99"/>
    <w:unhideWhenUsed/>
    <w:rsid w:val="00610FBC"/>
    <w:rPr>
      <w:color w:val="467886" w:themeColor="hyperlink"/>
      <w:u w:val="single"/>
    </w:rPr>
  </w:style>
  <w:style w:type="character" w:styleId="UnresolvedMention">
    <w:name w:val="Unresolved Mention"/>
    <w:basedOn w:val="DefaultParagraphFont"/>
    <w:uiPriority w:val="99"/>
    <w:semiHidden/>
    <w:unhideWhenUsed/>
    <w:rsid w:val="0061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anstl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3209</Characters>
  <Application>Microsoft Office Word</Application>
  <DocSecurity>0</DocSecurity>
  <Lines>60</Lines>
  <Paragraphs>31</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2</cp:revision>
  <dcterms:created xsi:type="dcterms:W3CDTF">2025-12-18T17:36:00Z</dcterms:created>
  <dcterms:modified xsi:type="dcterms:W3CDTF">2025-12-18T17:36:00Z</dcterms:modified>
</cp:coreProperties>
</file>